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1B4E6" w14:textId="536A7FD5" w:rsidR="00F66DA1" w:rsidRDefault="00F66DA1">
      <w:r>
        <w:t>Temat: Prawa człowieka</w:t>
      </w:r>
    </w:p>
    <w:p w14:paraId="2FC33F08" w14:textId="52496EEB" w:rsidR="00F66DA1" w:rsidRDefault="00F66DA1" w:rsidP="00F66DA1">
      <w:r>
        <w:t xml:space="preserve">Na co </w:t>
      </w:r>
      <w:proofErr w:type="spellStart"/>
      <w:r>
        <w:t>bezu</w:t>
      </w:r>
      <w:proofErr w:type="spellEnd"/>
      <w:r>
        <w:t>: Potrafię:</w:t>
      </w:r>
    </w:p>
    <w:p w14:paraId="7055D332" w14:textId="65C64E6F" w:rsidR="00F66DA1" w:rsidRDefault="00F66DA1" w:rsidP="00F66DA1">
      <w:r>
        <w:t xml:space="preserve">• </w:t>
      </w:r>
      <w:r w:rsidR="00157A5A">
        <w:t>określić co to są</w:t>
      </w:r>
      <w:r>
        <w:t xml:space="preserve"> prawa człowieka</w:t>
      </w:r>
      <w:r w:rsidR="00157A5A">
        <w:t xml:space="preserve"> i jakie mają cechy</w:t>
      </w:r>
      <w:r>
        <w:t>;</w:t>
      </w:r>
    </w:p>
    <w:p w14:paraId="77033491" w14:textId="03BBF097" w:rsidR="00F66DA1" w:rsidRDefault="00F66DA1" w:rsidP="00F66DA1">
      <w:r>
        <w:t xml:space="preserve">• wskazać dwa główne dokumenty prawa międzynarodowego, w których zagwarantowane są prawa człowieka </w:t>
      </w:r>
    </w:p>
    <w:p w14:paraId="5104A4F2" w14:textId="77777777" w:rsidR="00F66DA1" w:rsidRDefault="00F66DA1" w:rsidP="00F66DA1">
      <w:r>
        <w:t>• przedstawić genezę praw człowieka;</w:t>
      </w:r>
    </w:p>
    <w:p w14:paraId="2177D37E" w14:textId="06EFF363" w:rsidR="00F66DA1" w:rsidRDefault="00F66DA1">
      <w:pPr>
        <w:rPr>
          <w:b/>
          <w:bCs/>
        </w:rPr>
      </w:pPr>
      <w:r w:rsidRPr="00F66DA1">
        <w:t xml:space="preserve">Nie ma jednej ogólnie przyjętej definicji praw człowieka. </w:t>
      </w:r>
      <w:r>
        <w:t>Generalnie określa się je jako</w:t>
      </w:r>
      <w:r w:rsidRPr="00F66DA1">
        <w:t xml:space="preserve"> „</w:t>
      </w:r>
      <w:r>
        <w:rPr>
          <w:b/>
          <w:bCs/>
        </w:rPr>
        <w:t>uprawnienia</w:t>
      </w:r>
      <w:r w:rsidRPr="00F66DA1">
        <w:rPr>
          <w:b/>
          <w:bCs/>
        </w:rPr>
        <w:t xml:space="preserve"> </w:t>
      </w:r>
      <w:r>
        <w:rPr>
          <w:b/>
          <w:bCs/>
        </w:rPr>
        <w:t xml:space="preserve">, </w:t>
      </w:r>
      <w:r w:rsidRPr="00F66DA1">
        <w:rPr>
          <w:b/>
          <w:bCs/>
        </w:rPr>
        <w:t>przynależne każde</w:t>
      </w:r>
      <w:r>
        <w:rPr>
          <w:b/>
          <w:bCs/>
        </w:rPr>
        <w:t>mu człowiekowi</w:t>
      </w:r>
      <w:r w:rsidRPr="00F66DA1">
        <w:rPr>
          <w:b/>
          <w:bCs/>
        </w:rPr>
        <w:t xml:space="preserve"> w jej kontaktach z państwem</w:t>
      </w:r>
      <w:r>
        <w:rPr>
          <w:b/>
          <w:bCs/>
        </w:rPr>
        <w:t>, od urodzenia do śmierci”.</w:t>
      </w:r>
      <w:r w:rsidRPr="00F66DA1">
        <w:rPr>
          <w:rFonts w:ascii="Garamond" w:hAnsi="Garamond"/>
          <w:color w:val="1B1B1B"/>
          <w:shd w:val="clear" w:color="auto" w:fill="FFFFFF"/>
        </w:rPr>
        <w:t xml:space="preserve"> </w:t>
      </w:r>
      <w:r w:rsidRPr="00F66DA1">
        <w:t>Źródłem praw człowieka jest </w:t>
      </w:r>
      <w:r w:rsidRPr="00F66DA1">
        <w:rPr>
          <w:b/>
          <w:bCs/>
        </w:rPr>
        <w:t>godność ludzka</w:t>
      </w:r>
      <w:r w:rsidRPr="00F66DA1">
        <w:t>. Uznaje się ją za wartość przyrodzoną i niezbywalną, przypisaną do każdej jednostki ludzkiej.</w:t>
      </w:r>
      <w:r w:rsidRPr="00F66DA1">
        <w:rPr>
          <w:b/>
          <w:bCs/>
        </w:rPr>
        <w:t> </w:t>
      </w:r>
    </w:p>
    <w:p w14:paraId="3E58E379" w14:textId="4B9AF96C" w:rsidR="00B32E07" w:rsidRPr="00B32E07" w:rsidRDefault="00B32E07">
      <w:r w:rsidRPr="00B32E07">
        <w:t xml:space="preserve">Prawa człowieka z jednej strony regulują stosunki między państwem a jednostką, wytyczając jednocześnie granice władzy w demokratycznym </w:t>
      </w:r>
      <w:proofErr w:type="spellStart"/>
      <w:r w:rsidRPr="00B32E07">
        <w:t>społeczeństwie</w:t>
      </w:r>
      <w:r>
        <w:t>.</w:t>
      </w:r>
      <w:r w:rsidRPr="00B32E07">
        <w:t>Z</w:t>
      </w:r>
      <w:proofErr w:type="spellEnd"/>
      <w:r w:rsidRPr="00B32E07">
        <w:t xml:space="preserve"> drugiej odnoszą się również do stosunków jednostka–jednostka, wyznaczając granice praw i wolności w naszych wzajemnych stosunkach </w:t>
      </w:r>
      <w:r>
        <w:t>.</w:t>
      </w:r>
      <w:r w:rsidRPr="00B32E07">
        <w:t>Przysługują każdemu bez względu na płeć rasę, religię czy miejsce 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09E0" w14:paraId="7CE2B8DA" w14:textId="77777777" w:rsidTr="00BB09E0">
        <w:tc>
          <w:tcPr>
            <w:tcW w:w="4531" w:type="dxa"/>
          </w:tcPr>
          <w:p w14:paraId="2EBB8966" w14:textId="63506FD0" w:rsidR="00BB09E0" w:rsidRDefault="00BB09E0">
            <w:pPr>
              <w:rPr>
                <w:b/>
                <w:bCs/>
              </w:rPr>
            </w:pPr>
            <w:r w:rsidRPr="00BB09E0">
              <w:rPr>
                <w:b/>
                <w:bCs/>
              </w:rPr>
              <w:t>Charakter praw i wolności</w:t>
            </w:r>
          </w:p>
        </w:tc>
        <w:tc>
          <w:tcPr>
            <w:tcW w:w="4531" w:type="dxa"/>
          </w:tcPr>
          <w:p w14:paraId="6B92E186" w14:textId="3F709760" w:rsidR="00BB09E0" w:rsidRDefault="00BB09E0">
            <w:pPr>
              <w:rPr>
                <w:b/>
                <w:bCs/>
              </w:rPr>
            </w:pPr>
            <w:r w:rsidRPr="00BB09E0">
              <w:rPr>
                <w:b/>
                <w:bCs/>
              </w:rPr>
              <w:t>Znaczenie</w:t>
            </w:r>
          </w:p>
        </w:tc>
      </w:tr>
      <w:tr w:rsidR="00BB09E0" w14:paraId="30928B0E" w14:textId="77777777" w:rsidTr="00BB09E0">
        <w:tc>
          <w:tcPr>
            <w:tcW w:w="4531" w:type="dxa"/>
          </w:tcPr>
          <w:p w14:paraId="20DA880C" w14:textId="6A52F8D6" w:rsidR="00BB09E0" w:rsidRDefault="00BB09E0">
            <w:pPr>
              <w:rPr>
                <w:b/>
                <w:bCs/>
              </w:rPr>
            </w:pPr>
            <w:r w:rsidRPr="00BB09E0">
              <w:rPr>
                <w:b/>
                <w:bCs/>
              </w:rPr>
              <w:t>Powszechny</w:t>
            </w:r>
          </w:p>
        </w:tc>
        <w:tc>
          <w:tcPr>
            <w:tcW w:w="4531" w:type="dxa"/>
          </w:tcPr>
          <w:p w14:paraId="7AA1E9C8" w14:textId="19F742A4" w:rsidR="00BB09E0" w:rsidRDefault="00BB09E0">
            <w:pPr>
              <w:rPr>
                <w:b/>
                <w:bCs/>
              </w:rPr>
            </w:pPr>
            <w:r w:rsidRPr="00BB09E0">
              <w:rPr>
                <w:b/>
                <w:bCs/>
              </w:rPr>
              <w:t>przysługują każdemu człowiekowi niezależnie od rasy, płci, przynależności do danej grupy społecznej czy statusu majątkowego</w:t>
            </w:r>
          </w:p>
        </w:tc>
      </w:tr>
      <w:tr w:rsidR="00BB09E0" w14:paraId="04DF8E02" w14:textId="77777777" w:rsidTr="00BB09E0">
        <w:tc>
          <w:tcPr>
            <w:tcW w:w="4531" w:type="dxa"/>
          </w:tcPr>
          <w:p w14:paraId="00ED530F" w14:textId="166A2B8D" w:rsidR="00BB09E0" w:rsidRDefault="00BB09E0">
            <w:pPr>
              <w:rPr>
                <w:b/>
                <w:bCs/>
              </w:rPr>
            </w:pPr>
            <w:r w:rsidRPr="00BB09E0">
              <w:rPr>
                <w:b/>
                <w:bCs/>
              </w:rPr>
              <w:t>Przyrodzony</w:t>
            </w:r>
          </w:p>
        </w:tc>
        <w:tc>
          <w:tcPr>
            <w:tcW w:w="4531" w:type="dxa"/>
          </w:tcPr>
          <w:p w14:paraId="2B98180E" w14:textId="4ED5A85C" w:rsidR="00BB09E0" w:rsidRDefault="00BB09E0">
            <w:pPr>
              <w:rPr>
                <w:b/>
                <w:bCs/>
              </w:rPr>
            </w:pPr>
            <w:r w:rsidRPr="00BB09E0">
              <w:rPr>
                <w:b/>
                <w:bCs/>
              </w:rPr>
              <w:t>przysługują każdemu od chwili urodzenia, nie wynikają z woli państwa, a wywodzone są z istoty człowieczeństwa; państwo ich nie nadaje, a jedynie potwierdza</w:t>
            </w:r>
          </w:p>
        </w:tc>
      </w:tr>
      <w:tr w:rsidR="00BB09E0" w14:paraId="4F934A2D" w14:textId="77777777" w:rsidTr="00BB09E0">
        <w:tc>
          <w:tcPr>
            <w:tcW w:w="4531" w:type="dxa"/>
          </w:tcPr>
          <w:p w14:paraId="0F579532" w14:textId="4D667055" w:rsidR="00BB09E0" w:rsidRDefault="00BB09E0">
            <w:pPr>
              <w:rPr>
                <w:b/>
                <w:bCs/>
              </w:rPr>
            </w:pPr>
            <w:r w:rsidRPr="00BB09E0">
              <w:rPr>
                <w:b/>
                <w:bCs/>
              </w:rPr>
              <w:t>Niezbywalny</w:t>
            </w:r>
          </w:p>
        </w:tc>
        <w:tc>
          <w:tcPr>
            <w:tcW w:w="4531" w:type="dxa"/>
          </w:tcPr>
          <w:p w14:paraId="2E034C4F" w14:textId="0C250441" w:rsidR="00BB09E0" w:rsidRDefault="00BB09E0">
            <w:pPr>
              <w:rPr>
                <w:b/>
                <w:bCs/>
              </w:rPr>
            </w:pPr>
            <w:r w:rsidRPr="00BB09E0">
              <w:rPr>
                <w:b/>
                <w:bCs/>
              </w:rPr>
              <w:t>przypisane są do każdej jednostki ludzkiej i nie można się ich zrzec</w:t>
            </w:r>
          </w:p>
        </w:tc>
      </w:tr>
      <w:tr w:rsidR="00BB09E0" w14:paraId="5DB51BD8" w14:textId="77777777" w:rsidTr="00BB09E0">
        <w:tc>
          <w:tcPr>
            <w:tcW w:w="4531" w:type="dxa"/>
          </w:tcPr>
          <w:p w14:paraId="60918FE0" w14:textId="4EE1F753" w:rsidR="00BB09E0" w:rsidRDefault="00BB09E0">
            <w:pPr>
              <w:rPr>
                <w:b/>
                <w:bCs/>
              </w:rPr>
            </w:pPr>
            <w:r w:rsidRPr="00BB09E0">
              <w:rPr>
                <w:b/>
                <w:bCs/>
              </w:rPr>
              <w:t>Niepodzielny</w:t>
            </w:r>
          </w:p>
        </w:tc>
        <w:tc>
          <w:tcPr>
            <w:tcW w:w="4531" w:type="dxa"/>
          </w:tcPr>
          <w:p w14:paraId="4B497FB5" w14:textId="44460CD0" w:rsidR="00BB09E0" w:rsidRDefault="00BB09E0">
            <w:pPr>
              <w:rPr>
                <w:b/>
                <w:bCs/>
              </w:rPr>
            </w:pPr>
            <w:r w:rsidRPr="00BB09E0">
              <w:rPr>
                <w:b/>
                <w:bCs/>
              </w:rPr>
              <w:t>wszystkie kategorie i generacje praw stanowią integralną i współzależną całość</w:t>
            </w:r>
          </w:p>
        </w:tc>
      </w:tr>
      <w:tr w:rsidR="00BB09E0" w14:paraId="395A688B" w14:textId="77777777" w:rsidTr="00BB09E0">
        <w:tc>
          <w:tcPr>
            <w:tcW w:w="4531" w:type="dxa"/>
          </w:tcPr>
          <w:p w14:paraId="07FA0630" w14:textId="01DDA3D3" w:rsidR="00BB09E0" w:rsidRDefault="00BB09E0">
            <w:pPr>
              <w:rPr>
                <w:b/>
                <w:bCs/>
              </w:rPr>
            </w:pPr>
            <w:r w:rsidRPr="00BB09E0">
              <w:rPr>
                <w:b/>
                <w:bCs/>
              </w:rPr>
              <w:t>Naturalny</w:t>
            </w:r>
          </w:p>
        </w:tc>
        <w:tc>
          <w:tcPr>
            <w:tcW w:w="4531" w:type="dxa"/>
          </w:tcPr>
          <w:p w14:paraId="1DCC1550" w14:textId="1403FC2B" w:rsidR="00BB09E0" w:rsidRDefault="00BB09E0">
            <w:pPr>
              <w:rPr>
                <w:b/>
                <w:bCs/>
              </w:rPr>
            </w:pPr>
            <w:r w:rsidRPr="00BB09E0">
              <w:rPr>
                <w:b/>
                <w:bCs/>
              </w:rPr>
              <w:t>wynikają z samej istoty człowieczeństwa – mamy je, ponieważ jesteśmy ludźmi</w:t>
            </w:r>
          </w:p>
        </w:tc>
      </w:tr>
    </w:tbl>
    <w:p w14:paraId="766A90CA" w14:textId="7487ACFB" w:rsidR="00F66DA1" w:rsidRDefault="00F66DA1">
      <w:pPr>
        <w:rPr>
          <w:b/>
          <w:bCs/>
        </w:rPr>
      </w:pPr>
    </w:p>
    <w:p w14:paraId="63B77DE9" w14:textId="77777777" w:rsidR="001E1D94" w:rsidRDefault="001E1D94" w:rsidP="001E1D94">
      <w:pPr>
        <w:pStyle w:val="animation-ready"/>
        <w:rPr>
          <w:rFonts w:ascii="Garamond" w:hAnsi="Garamond"/>
        </w:rPr>
      </w:pPr>
      <w:r>
        <w:rPr>
          <w:rStyle w:val="Pogrubienie"/>
          <w:rFonts w:ascii="Garamond" w:hAnsi="Garamond"/>
        </w:rPr>
        <w:t>Rozwój praw człowieka możemy podzielić na trzy etapy:</w:t>
      </w:r>
    </w:p>
    <w:p w14:paraId="11664191" w14:textId="77777777" w:rsidR="001E1D94" w:rsidRDefault="001E1D94" w:rsidP="001E1D94">
      <w:pPr>
        <w:pStyle w:val="NormalnyWeb"/>
        <w:numPr>
          <w:ilvl w:val="0"/>
          <w:numId w:val="1"/>
        </w:numPr>
        <w:spacing w:before="0" w:beforeAutospacing="0" w:after="0" w:afterAutospacing="0"/>
        <w:ind w:left="0"/>
        <w:rPr>
          <w:rFonts w:ascii="Garamond" w:hAnsi="Garamond"/>
        </w:rPr>
      </w:pPr>
      <w:r>
        <w:rPr>
          <w:rFonts w:ascii="Garamond" w:hAnsi="Garamond"/>
        </w:rPr>
        <w:t>Od starożytności do XVIII wieku – w tym okresie prawa rozpatrywano w kontekście przynależności grupowej. Prawa i wolności przysługiwały tylko jednostkom przynależącym do grup uprzywilejowanych i nadawała je bądź odbierała władza.</w:t>
      </w:r>
    </w:p>
    <w:p w14:paraId="1AEE1D10" w14:textId="77777777" w:rsidR="001E1D94" w:rsidRDefault="001E1D94" w:rsidP="001E1D94">
      <w:pPr>
        <w:pStyle w:val="NormalnyWeb"/>
        <w:numPr>
          <w:ilvl w:val="0"/>
          <w:numId w:val="1"/>
        </w:numPr>
        <w:spacing w:before="0" w:beforeAutospacing="0" w:after="0" w:afterAutospacing="0"/>
        <w:ind w:left="0"/>
        <w:rPr>
          <w:rFonts w:ascii="Garamond" w:hAnsi="Garamond"/>
        </w:rPr>
      </w:pPr>
      <w:r>
        <w:rPr>
          <w:rFonts w:ascii="Garamond" w:hAnsi="Garamond"/>
        </w:rPr>
        <w:t>Od XVIII wieku do 1945 r. – uzasadnieniem dla praw i wolności stał się sam fakt bycia człowiekiem. W tym okresie rozwinęła się koncepcja praw indywidualnych, rozpoczęła się też kodyfikacja praw człowieka i rozwój instytucji stojących na ich straży.</w:t>
      </w:r>
    </w:p>
    <w:p w14:paraId="3BDDA9EE" w14:textId="77777777" w:rsidR="001E1D94" w:rsidRDefault="001E1D94" w:rsidP="001E1D94">
      <w:pPr>
        <w:pStyle w:val="NormalnyWeb"/>
        <w:numPr>
          <w:ilvl w:val="0"/>
          <w:numId w:val="1"/>
        </w:numPr>
        <w:spacing w:before="0" w:beforeAutospacing="0" w:after="0" w:afterAutospacing="0"/>
        <w:ind w:left="0"/>
        <w:rPr>
          <w:rFonts w:ascii="Garamond" w:hAnsi="Garamond"/>
        </w:rPr>
      </w:pPr>
      <w:r>
        <w:rPr>
          <w:rFonts w:ascii="Garamond" w:hAnsi="Garamond"/>
        </w:rPr>
        <w:t>Od 1945 r. – prawa człowieka stały się powszechne i objęły cały glob. Rozpoczął się proces kodyfikacji prawa międzynarodowego w dziedzinie praw człowieka. W konsekwencji pojawiły się międzynarodowe systemy ochrony praw człowieka i liczne międzynarodowe mechanizmy ich ochrony.</w:t>
      </w:r>
    </w:p>
    <w:p w14:paraId="015AE7A9" w14:textId="77777777" w:rsidR="00BB09E0" w:rsidRDefault="00BB09E0">
      <w:pPr>
        <w:rPr>
          <w:b/>
          <w:bCs/>
        </w:rPr>
      </w:pPr>
    </w:p>
    <w:p w14:paraId="7C7908C9" w14:textId="66311D63" w:rsidR="00F66DA1" w:rsidRDefault="00F66DA1">
      <w:r w:rsidRPr="00F66DA1">
        <w:t xml:space="preserve">Tworzenie międzynarodowego systemu ochrony praw człowieka rozpoczęto dopiero po II wojnie światowej kiedy to 10 grudnia 1948 roku Zgromadzenie Ogólne Narodów Zjednoczonych uchwaliło </w:t>
      </w:r>
      <w:r w:rsidRPr="00F66DA1">
        <w:lastRenderedPageBreak/>
        <w:t>Powszechną Deklarację Praw Człowieka — międzynarodowy katalog podstawowych i niezbywalnych praw jednostki w dziedzinie cywilnej, politycznej, gospodarczej, społecznej i kulturalnej.</w:t>
      </w:r>
    </w:p>
    <w:p w14:paraId="05414E03" w14:textId="55E2D1F7" w:rsidR="00F66DA1" w:rsidRDefault="00157A5A">
      <w:r w:rsidRPr="00157A5A">
        <w:drawing>
          <wp:inline distT="0" distB="0" distL="0" distR="0" wp14:anchorId="799DD0C9" wp14:editId="365FA9FA">
            <wp:extent cx="4286250" cy="3238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34BAC" w14:textId="03FAF103" w:rsidR="00F66DA1" w:rsidRDefault="00F66DA1"/>
    <w:p w14:paraId="6D12746A" w14:textId="77777777" w:rsidR="00157A5A" w:rsidRPr="00157A5A" w:rsidRDefault="00157A5A" w:rsidP="00157A5A">
      <w:r w:rsidRPr="00157A5A">
        <w:rPr>
          <w:b/>
          <w:bCs/>
        </w:rPr>
        <w:t>Powszechna deklaracja praw człowieka:</w:t>
      </w:r>
    </w:p>
    <w:p w14:paraId="7808E73D" w14:textId="77777777" w:rsidR="00157A5A" w:rsidRPr="00157A5A" w:rsidRDefault="00157A5A" w:rsidP="00157A5A">
      <w:pPr>
        <w:numPr>
          <w:ilvl w:val="0"/>
          <w:numId w:val="2"/>
        </w:numPr>
      </w:pPr>
      <w:r w:rsidRPr="00157A5A">
        <w:t>była pierwszym powojennym międzynarodowym dokumentem z zakresu praw człowieka zawierającym katalog praw i wolności,</w:t>
      </w:r>
    </w:p>
    <w:p w14:paraId="089BFC2F" w14:textId="77777777" w:rsidR="00157A5A" w:rsidRPr="00157A5A" w:rsidRDefault="00157A5A" w:rsidP="00157A5A">
      <w:pPr>
        <w:numPr>
          <w:ilvl w:val="0"/>
          <w:numId w:val="2"/>
        </w:numPr>
      </w:pPr>
      <w:r w:rsidRPr="00157A5A">
        <w:t>stała się wzorcem zapisywania katalogu praw I </w:t>
      </w:r>
      <w:proofErr w:type="spellStart"/>
      <w:r w:rsidRPr="00157A5A">
        <w:t>i</w:t>
      </w:r>
      <w:proofErr w:type="spellEnd"/>
      <w:r w:rsidRPr="00157A5A">
        <w:t> II generacji,</w:t>
      </w:r>
    </w:p>
    <w:p w14:paraId="632655A3" w14:textId="77777777" w:rsidR="00157A5A" w:rsidRPr="00157A5A" w:rsidRDefault="00157A5A" w:rsidP="00157A5A">
      <w:pPr>
        <w:numPr>
          <w:ilvl w:val="0"/>
          <w:numId w:val="2"/>
        </w:numPr>
      </w:pPr>
      <w:r w:rsidRPr="00157A5A">
        <w:t>rozpoczęła proces kodyfikacji prawa międzynarodowego w dziedzinie praw człowieka,</w:t>
      </w:r>
    </w:p>
    <w:p w14:paraId="50B041C1" w14:textId="77777777" w:rsidR="00157A5A" w:rsidRPr="00157A5A" w:rsidRDefault="00157A5A" w:rsidP="00157A5A">
      <w:pPr>
        <w:numPr>
          <w:ilvl w:val="0"/>
          <w:numId w:val="2"/>
        </w:numPr>
      </w:pPr>
      <w:r w:rsidRPr="00157A5A">
        <w:t>przygotowywała państwa na przyjęcie kolejnych dokumentów, już prawnie wiążących.</w:t>
      </w:r>
    </w:p>
    <w:p w14:paraId="4562D43F" w14:textId="77777777" w:rsidR="00157A5A" w:rsidRPr="00157A5A" w:rsidRDefault="00157A5A" w:rsidP="00157A5A">
      <w:pPr>
        <w:rPr>
          <w:b/>
          <w:bCs/>
          <w:sz w:val="32"/>
          <w:szCs w:val="32"/>
        </w:rPr>
      </w:pPr>
    </w:p>
    <w:p w14:paraId="499C370A" w14:textId="0616C927" w:rsidR="00157A5A" w:rsidRDefault="00157A5A" w:rsidP="00157A5A">
      <w:r w:rsidRPr="00157A5A">
        <w:rPr>
          <w:b/>
          <w:bCs/>
          <w:sz w:val="32"/>
          <w:szCs w:val="32"/>
        </w:rPr>
        <w:t>Konwencja o prawach dziecka</w:t>
      </w:r>
      <w:r w:rsidRPr="00157A5A">
        <w:rPr>
          <w:sz w:val="32"/>
          <w:szCs w:val="32"/>
        </w:rPr>
        <w:t xml:space="preserve"> </w:t>
      </w:r>
      <w:r>
        <w:t xml:space="preserve">została przyjęta przez Zgromadzenie Ogólne 20 listopada 1989 roku (weszła w życie w 1990 </w:t>
      </w:r>
      <w:r>
        <w:t>).</w:t>
      </w:r>
      <w:r>
        <w:t xml:space="preserve"> Polska podpisała Konwencję o prawach dziecka 7 stycznia 1991 roku. Polska była inicjatorem powstania tej konwencji.</w:t>
      </w:r>
    </w:p>
    <w:p w14:paraId="71778175" w14:textId="08F863FC" w:rsidR="00157A5A" w:rsidRDefault="00157A5A" w:rsidP="00157A5A">
      <w:r>
        <w:t>Dokument stanowi, że dzieckiem jest każda osoba poniżej 18. roku życia, oraz zawiera zasady postępowania wobec dzieci, katalog ich praw i wolności. Przepisy zawarte w Konwencji o prawach dziecka są podstawą działalności UNICEF</w:t>
      </w:r>
      <w:r>
        <w:rPr>
          <w:rFonts w:ascii="Cambria Math" w:hAnsi="Cambria Math" w:cs="Cambria Math"/>
        </w:rPr>
        <w:t>‑</w:t>
      </w:r>
      <w:r>
        <w:t>u, czyli organizacji humanitarnej b</w:t>
      </w:r>
      <w:r>
        <w:rPr>
          <w:rFonts w:ascii="Calibri" w:hAnsi="Calibri" w:cs="Calibri"/>
        </w:rPr>
        <w:t>ę</w:t>
      </w:r>
      <w:r>
        <w:t>d</w:t>
      </w:r>
      <w:r>
        <w:rPr>
          <w:rFonts w:ascii="Calibri" w:hAnsi="Calibri" w:cs="Calibri"/>
        </w:rPr>
        <w:t>ą</w:t>
      </w:r>
      <w:r>
        <w:t>cej cz</w:t>
      </w:r>
      <w:r>
        <w:rPr>
          <w:rFonts w:ascii="Calibri" w:hAnsi="Calibri" w:cs="Calibri"/>
        </w:rPr>
        <w:t>ęś</w:t>
      </w:r>
      <w:r>
        <w:t>ci</w:t>
      </w:r>
      <w:r>
        <w:rPr>
          <w:rFonts w:ascii="Calibri" w:hAnsi="Calibri" w:cs="Calibri"/>
        </w:rPr>
        <w:t>ą</w:t>
      </w:r>
      <w:r>
        <w:t xml:space="preserve"> systemu ONZ</w:t>
      </w:r>
    </w:p>
    <w:p w14:paraId="0B8F58F4" w14:textId="77777777" w:rsidR="00157A5A" w:rsidRDefault="00157A5A"/>
    <w:sectPr w:rsidR="0015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01001"/>
    <w:multiLevelType w:val="multilevel"/>
    <w:tmpl w:val="3A14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F5743F"/>
    <w:multiLevelType w:val="multilevel"/>
    <w:tmpl w:val="C6F2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A1"/>
    <w:rsid w:val="00157A5A"/>
    <w:rsid w:val="001E1D94"/>
    <w:rsid w:val="007F5013"/>
    <w:rsid w:val="009742B7"/>
    <w:rsid w:val="00B32E07"/>
    <w:rsid w:val="00BB09E0"/>
    <w:rsid w:val="00C07082"/>
    <w:rsid w:val="00D868C8"/>
    <w:rsid w:val="00F6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2881"/>
  <w15:chartTrackingRefBased/>
  <w15:docId w15:val="{6A5E14AE-802F-4473-BAC4-9DD9A5A9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imation-ready">
    <w:name w:val="animation-ready"/>
    <w:basedOn w:val="Normalny"/>
    <w:rsid w:val="001E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1D9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E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Kwiaton</dc:creator>
  <cp:keywords/>
  <dc:description/>
  <cp:lastModifiedBy>Kwiaton</cp:lastModifiedBy>
  <cp:revision>2</cp:revision>
  <dcterms:created xsi:type="dcterms:W3CDTF">2020-05-28T19:00:00Z</dcterms:created>
  <dcterms:modified xsi:type="dcterms:W3CDTF">2020-05-28T19:00:00Z</dcterms:modified>
</cp:coreProperties>
</file>